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5BA2BB" w14:textId="7F33481F" w:rsidR="00091126" w:rsidRDefault="00D93B49" w:rsidP="00091126">
      <w:pPr>
        <w:jc w:val="center"/>
        <w:rPr>
          <w:b/>
          <w:sz w:val="28"/>
          <w:szCs w:val="24"/>
          <w:lang w:val="lt-LT" w:eastAsia="ar-SA"/>
        </w:rPr>
      </w:pPr>
      <w:r>
        <w:rPr>
          <w:b/>
          <w:noProof/>
          <w:sz w:val="28"/>
          <w:szCs w:val="24"/>
          <w:lang w:val="lt-LT" w:eastAsia="lt-LT"/>
        </w:rPr>
        <w:drawing>
          <wp:inline distT="0" distB="0" distL="0" distR="0" wp14:anchorId="14F43EE1" wp14:editId="058FF83F">
            <wp:extent cx="506095" cy="548640"/>
            <wp:effectExtent l="0" t="0" r="825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095" cy="548640"/>
                    </a:xfrm>
                    <a:prstGeom prst="rect">
                      <a:avLst/>
                    </a:prstGeom>
                    <a:noFill/>
                  </pic:spPr>
                </pic:pic>
              </a:graphicData>
            </a:graphic>
          </wp:inline>
        </w:drawing>
      </w:r>
    </w:p>
    <w:p w14:paraId="5FC5253F" w14:textId="77777777" w:rsidR="006A447B" w:rsidRPr="002D10C3" w:rsidRDefault="006A447B" w:rsidP="00D93B49">
      <w:pPr>
        <w:rPr>
          <w:b/>
          <w:sz w:val="16"/>
          <w:szCs w:val="16"/>
          <w:lang w:val="lt-LT" w:eastAsia="ar-SA"/>
        </w:rPr>
      </w:pPr>
    </w:p>
    <w:p w14:paraId="2932D581" w14:textId="77777777" w:rsidR="00091126" w:rsidRDefault="00091126" w:rsidP="00091126">
      <w:pPr>
        <w:jc w:val="center"/>
        <w:rPr>
          <w:b/>
          <w:sz w:val="28"/>
          <w:szCs w:val="24"/>
          <w:lang w:val="lt-LT" w:eastAsia="ar-SA"/>
        </w:rPr>
      </w:pPr>
      <w:r>
        <w:rPr>
          <w:b/>
          <w:sz w:val="28"/>
          <w:szCs w:val="24"/>
          <w:lang w:val="lt-LT" w:eastAsia="ar-SA"/>
        </w:rPr>
        <w:t>TAURAGĖS RAJONO SAVIVALDYBĖS TARYBA</w:t>
      </w:r>
    </w:p>
    <w:p w14:paraId="1E3573C2" w14:textId="77777777" w:rsidR="00091126" w:rsidRDefault="00091126" w:rsidP="00091126">
      <w:pPr>
        <w:pStyle w:val="Antrats"/>
        <w:rPr>
          <w:lang w:val="lt-LT" w:eastAsia="ar-SA"/>
        </w:rPr>
      </w:pPr>
    </w:p>
    <w:p w14:paraId="03A68E4E" w14:textId="77777777" w:rsidR="00091126" w:rsidRPr="00091126" w:rsidRDefault="00091126" w:rsidP="00091126">
      <w:pPr>
        <w:widowControl/>
        <w:tabs>
          <w:tab w:val="left" w:pos="426"/>
        </w:tabs>
        <w:suppressAutoHyphens w:val="0"/>
        <w:jc w:val="center"/>
        <w:rPr>
          <w:b/>
          <w:szCs w:val="24"/>
          <w:lang w:val="lt-LT" w:eastAsia="lt-LT"/>
        </w:rPr>
      </w:pPr>
      <w:r w:rsidRPr="00091126">
        <w:rPr>
          <w:b/>
          <w:szCs w:val="24"/>
          <w:lang w:val="lt-LT" w:eastAsia="lt-LT"/>
        </w:rPr>
        <w:t>SPRENDIMAS</w:t>
      </w:r>
    </w:p>
    <w:p w14:paraId="15018A7A" w14:textId="7B488348" w:rsidR="000966B4" w:rsidRPr="00ED1661" w:rsidRDefault="000966B4" w:rsidP="000966B4">
      <w:pPr>
        <w:jc w:val="center"/>
        <w:rPr>
          <w:szCs w:val="24"/>
          <w:lang w:val="lt-LT" w:eastAsia="lt-LT"/>
        </w:rPr>
      </w:pPr>
      <w:r w:rsidRPr="00ED1661">
        <w:rPr>
          <w:b/>
          <w:bCs/>
          <w:szCs w:val="24"/>
          <w:lang w:val="lt-LT" w:eastAsia="lt-LT"/>
        </w:rPr>
        <w:t xml:space="preserve">DĖL </w:t>
      </w:r>
      <w:r w:rsidR="004874BF" w:rsidRPr="00ED1661">
        <w:rPr>
          <w:b/>
          <w:bCs/>
          <w:szCs w:val="24"/>
          <w:lang w:val="lt-LT" w:eastAsia="lt-LT"/>
        </w:rPr>
        <w:t>TAURAGĖS RAJONO SAVIVALDYBĖS TARYBOS 2023 M. VASARIO 1 D. SPRENDIMO NR. 1-</w:t>
      </w:r>
      <w:r w:rsidR="00A26B35">
        <w:rPr>
          <w:b/>
          <w:bCs/>
          <w:szCs w:val="24"/>
          <w:lang w:val="lt-LT" w:eastAsia="lt-LT"/>
        </w:rPr>
        <w:t>30</w:t>
      </w:r>
      <w:r w:rsidR="004874BF" w:rsidRPr="00ED1661">
        <w:rPr>
          <w:b/>
          <w:bCs/>
          <w:szCs w:val="24"/>
          <w:lang w:val="lt-LT" w:eastAsia="lt-LT"/>
        </w:rPr>
        <w:t xml:space="preserve"> ,,</w:t>
      </w:r>
      <w:r w:rsidR="00710EC1" w:rsidRPr="002F18F5">
        <w:rPr>
          <w:b/>
          <w:bCs/>
          <w:lang w:val="lt-LT" w:eastAsia="lt-LT"/>
        </w:rPr>
        <w:t>DĖL 2023</w:t>
      </w:r>
      <w:r w:rsidR="00710EC1" w:rsidRPr="002F18F5">
        <w:rPr>
          <w:lang w:val="lt-LT" w:eastAsia="lt-LT"/>
        </w:rPr>
        <w:t>–</w:t>
      </w:r>
      <w:r w:rsidR="00710EC1" w:rsidRPr="002F18F5">
        <w:rPr>
          <w:b/>
          <w:bCs/>
          <w:lang w:val="lt-LT" w:eastAsia="lt-LT"/>
        </w:rPr>
        <w:t>2029 M. TAURAGĖ+ FUNKCINĖS ZONOS STRATEGIJOS PATVIRTINIMO</w:t>
      </w:r>
      <w:r w:rsidR="00710EC1" w:rsidRPr="00ED1661">
        <w:rPr>
          <w:b/>
          <w:bCs/>
          <w:szCs w:val="24"/>
          <w:lang w:val="lt-LT" w:eastAsia="lt-LT"/>
        </w:rPr>
        <w:t xml:space="preserve"> </w:t>
      </w:r>
      <w:r w:rsidR="0050319D" w:rsidRPr="00ED1661">
        <w:rPr>
          <w:b/>
          <w:bCs/>
          <w:szCs w:val="24"/>
          <w:lang w:val="lt-LT" w:eastAsia="lt-LT"/>
        </w:rPr>
        <w:t>” PA</w:t>
      </w:r>
      <w:r w:rsidR="00E14FB8" w:rsidRPr="00ED1661">
        <w:rPr>
          <w:b/>
          <w:bCs/>
          <w:szCs w:val="24"/>
          <w:lang w:val="lt-LT" w:eastAsia="lt-LT"/>
        </w:rPr>
        <w:t>KEITIMO</w:t>
      </w:r>
    </w:p>
    <w:p w14:paraId="58A8CE7C" w14:textId="77777777" w:rsidR="00091126" w:rsidRPr="00091126" w:rsidRDefault="00091126" w:rsidP="00091126">
      <w:pPr>
        <w:widowControl/>
        <w:tabs>
          <w:tab w:val="left" w:pos="426"/>
        </w:tabs>
        <w:suppressAutoHyphens w:val="0"/>
        <w:jc w:val="center"/>
        <w:rPr>
          <w:szCs w:val="24"/>
          <w:lang w:val="lt-LT" w:eastAsia="lt-LT"/>
        </w:rPr>
      </w:pPr>
    </w:p>
    <w:p w14:paraId="5F064004" w14:textId="7CFDBDD6" w:rsidR="00091126" w:rsidRPr="00091126" w:rsidRDefault="00091126" w:rsidP="00091126">
      <w:pPr>
        <w:widowControl/>
        <w:tabs>
          <w:tab w:val="left" w:pos="426"/>
        </w:tabs>
        <w:suppressAutoHyphens w:val="0"/>
        <w:jc w:val="center"/>
        <w:rPr>
          <w:szCs w:val="24"/>
          <w:lang w:val="lt-LT" w:eastAsia="lt-LT"/>
        </w:rPr>
      </w:pPr>
      <w:r w:rsidRPr="00091126">
        <w:rPr>
          <w:szCs w:val="24"/>
          <w:lang w:val="lt-LT" w:eastAsia="lt-LT"/>
        </w:rPr>
        <w:t>20</w:t>
      </w:r>
      <w:r w:rsidR="00AC63F5">
        <w:rPr>
          <w:szCs w:val="24"/>
          <w:lang w:val="lt-LT" w:eastAsia="lt-LT"/>
        </w:rPr>
        <w:t>2</w:t>
      </w:r>
      <w:r w:rsidR="00E2448C">
        <w:rPr>
          <w:szCs w:val="24"/>
          <w:lang w:val="lt-LT" w:eastAsia="lt-LT"/>
        </w:rPr>
        <w:t xml:space="preserve">4 </w:t>
      </w:r>
      <w:r w:rsidRPr="00091126">
        <w:rPr>
          <w:szCs w:val="24"/>
          <w:lang w:val="lt-LT" w:eastAsia="lt-LT"/>
        </w:rPr>
        <w:t xml:space="preserve">m. </w:t>
      </w:r>
      <w:r w:rsidR="00FA63DB">
        <w:rPr>
          <w:szCs w:val="24"/>
          <w:lang w:val="lt-LT" w:eastAsia="lt-LT"/>
        </w:rPr>
        <w:t xml:space="preserve">liepos 3 d. </w:t>
      </w:r>
      <w:r w:rsidRPr="00091126">
        <w:rPr>
          <w:szCs w:val="24"/>
          <w:lang w:val="lt-LT" w:eastAsia="lt-LT"/>
        </w:rPr>
        <w:t>Nr.</w:t>
      </w:r>
      <w:r w:rsidR="00A1046D">
        <w:rPr>
          <w:szCs w:val="24"/>
          <w:lang w:val="lt-LT" w:eastAsia="lt-LT"/>
        </w:rPr>
        <w:t xml:space="preserve"> </w:t>
      </w:r>
      <w:r w:rsidR="00626F24">
        <w:rPr>
          <w:szCs w:val="24"/>
          <w:lang w:val="lt-LT" w:eastAsia="lt-LT"/>
        </w:rPr>
        <w:t>1-233</w:t>
      </w:r>
    </w:p>
    <w:p w14:paraId="5CAACFCA" w14:textId="71565994" w:rsidR="001D705A" w:rsidRDefault="00091126" w:rsidP="000713B3">
      <w:pPr>
        <w:widowControl/>
        <w:tabs>
          <w:tab w:val="left" w:pos="426"/>
        </w:tabs>
        <w:suppressAutoHyphens w:val="0"/>
        <w:jc w:val="center"/>
        <w:rPr>
          <w:szCs w:val="24"/>
          <w:lang w:val="lt-LT" w:eastAsia="lt-LT"/>
        </w:rPr>
      </w:pPr>
      <w:r w:rsidRPr="00091126">
        <w:rPr>
          <w:szCs w:val="24"/>
          <w:lang w:val="lt-LT" w:eastAsia="lt-LT"/>
        </w:rPr>
        <w:t>Tauragė</w:t>
      </w:r>
    </w:p>
    <w:p w14:paraId="4EA789C6" w14:textId="77777777" w:rsidR="000713B3" w:rsidRPr="00DC352D" w:rsidRDefault="000713B3" w:rsidP="000713B3">
      <w:pPr>
        <w:widowControl/>
        <w:tabs>
          <w:tab w:val="left" w:pos="426"/>
        </w:tabs>
        <w:suppressAutoHyphens w:val="0"/>
        <w:jc w:val="center"/>
        <w:rPr>
          <w:szCs w:val="24"/>
          <w:lang w:val="lt-LT" w:eastAsia="lt-LT"/>
        </w:rPr>
      </w:pPr>
    </w:p>
    <w:p w14:paraId="2EBF0114" w14:textId="06A5406A" w:rsidR="001D705A" w:rsidRPr="00DC352D" w:rsidRDefault="001D705A" w:rsidP="00BD19EF">
      <w:pPr>
        <w:spacing w:line="360" w:lineRule="auto"/>
        <w:ind w:firstLine="851"/>
        <w:jc w:val="both"/>
        <w:rPr>
          <w:szCs w:val="24"/>
          <w:lang w:val="lt-LT" w:eastAsia="lt-LT"/>
        </w:rPr>
      </w:pPr>
      <w:r w:rsidRPr="00DC352D">
        <w:rPr>
          <w:szCs w:val="24"/>
          <w:lang w:val="lt-LT" w:eastAsia="lt-LT"/>
        </w:rPr>
        <w:t>Vadovaudamasi Lietuvos Respublikos vietos savivaldos įs</w:t>
      </w:r>
      <w:r w:rsidR="000713B3" w:rsidRPr="00DC352D">
        <w:rPr>
          <w:szCs w:val="24"/>
          <w:lang w:val="lt-LT" w:eastAsia="lt-LT"/>
        </w:rPr>
        <w:t>tatymo 1</w:t>
      </w:r>
      <w:r w:rsidR="00AB3FAE" w:rsidRPr="00DC352D">
        <w:rPr>
          <w:szCs w:val="24"/>
          <w:lang w:val="lt-LT" w:eastAsia="lt-LT"/>
        </w:rPr>
        <w:t>5</w:t>
      </w:r>
      <w:r w:rsidR="000713B3" w:rsidRPr="00DC352D">
        <w:rPr>
          <w:szCs w:val="24"/>
          <w:lang w:val="lt-LT" w:eastAsia="lt-LT"/>
        </w:rPr>
        <w:t xml:space="preserve"> straipsnio </w:t>
      </w:r>
      <w:r w:rsidR="00B96968" w:rsidRPr="00DC352D">
        <w:rPr>
          <w:szCs w:val="24"/>
          <w:lang w:val="lt-LT" w:eastAsia="lt-LT"/>
        </w:rPr>
        <w:t>4</w:t>
      </w:r>
      <w:r w:rsidR="00CC4A54" w:rsidRPr="00DC352D">
        <w:rPr>
          <w:szCs w:val="24"/>
          <w:lang w:val="lt-LT" w:eastAsia="lt-LT"/>
        </w:rPr>
        <w:t xml:space="preserve"> dali</w:t>
      </w:r>
      <w:r w:rsidR="00B96968" w:rsidRPr="00DC352D">
        <w:rPr>
          <w:szCs w:val="24"/>
          <w:lang w:val="lt-LT" w:eastAsia="lt-LT"/>
        </w:rPr>
        <w:t>mi</w:t>
      </w:r>
      <w:r w:rsidR="000713B3" w:rsidRPr="00DC352D">
        <w:rPr>
          <w:szCs w:val="24"/>
          <w:lang w:val="lt-LT" w:eastAsia="lt-LT"/>
        </w:rPr>
        <w:t xml:space="preserve">, </w:t>
      </w:r>
      <w:r w:rsidR="00800A3D" w:rsidRPr="00DC352D">
        <w:rPr>
          <w:szCs w:val="24"/>
          <w:lang w:val="lt-LT" w:eastAsia="lt-LT"/>
        </w:rPr>
        <w:t>Tvarios miesto plėtros strategijų ir funkcinių zonų strategijų rengimo ir įgyvendinimo stebėsenos tvarkos apraš</w:t>
      </w:r>
      <w:r w:rsidR="004E5238" w:rsidRPr="00DC352D">
        <w:rPr>
          <w:szCs w:val="24"/>
          <w:lang w:val="lt-LT" w:eastAsia="lt-LT"/>
        </w:rPr>
        <w:t>o</w:t>
      </w:r>
      <w:r w:rsidR="00800A3D" w:rsidRPr="00DC352D">
        <w:rPr>
          <w:szCs w:val="24"/>
          <w:lang w:val="lt-LT" w:eastAsia="lt-LT"/>
        </w:rPr>
        <w:t>, patvirtint</w:t>
      </w:r>
      <w:r w:rsidR="004E5238" w:rsidRPr="00DC352D">
        <w:rPr>
          <w:szCs w:val="24"/>
          <w:lang w:val="lt-LT" w:eastAsia="lt-LT"/>
        </w:rPr>
        <w:t>o</w:t>
      </w:r>
      <w:r w:rsidR="00800A3D" w:rsidRPr="00DC352D">
        <w:rPr>
          <w:szCs w:val="24"/>
          <w:lang w:val="lt-LT" w:eastAsia="lt-LT"/>
        </w:rPr>
        <w:t xml:space="preserve"> </w:t>
      </w:r>
      <w:r w:rsidR="00974732" w:rsidRPr="00DC352D">
        <w:rPr>
          <w:szCs w:val="24"/>
          <w:lang w:val="lt-LT" w:eastAsia="lt-LT"/>
        </w:rPr>
        <w:t xml:space="preserve">Lietuvos Respublikos vidaus reikalų ministro 2023 m. </w:t>
      </w:r>
      <w:r w:rsidR="00A81748" w:rsidRPr="00DC352D">
        <w:rPr>
          <w:szCs w:val="24"/>
          <w:lang w:val="lt-LT" w:eastAsia="lt-LT"/>
        </w:rPr>
        <w:t>sausio 19</w:t>
      </w:r>
      <w:r w:rsidR="00974732" w:rsidRPr="00DC352D">
        <w:rPr>
          <w:szCs w:val="24"/>
          <w:lang w:val="lt-LT" w:eastAsia="lt-LT"/>
        </w:rPr>
        <w:t xml:space="preserve"> d. įsakymu Nr.</w:t>
      </w:r>
      <w:r w:rsidR="00800A3D" w:rsidRPr="00DC352D">
        <w:rPr>
          <w:szCs w:val="24"/>
          <w:lang w:val="lt-LT" w:eastAsia="lt-LT"/>
        </w:rPr>
        <w:t xml:space="preserve"> </w:t>
      </w:r>
      <w:r w:rsidR="00A81748" w:rsidRPr="00DC352D">
        <w:rPr>
          <w:color w:val="000000"/>
          <w:szCs w:val="24"/>
          <w:lang w:val="lt-LT"/>
        </w:rPr>
        <w:t>1V-30</w:t>
      </w:r>
      <w:r w:rsidR="00A81748" w:rsidRPr="00DC352D">
        <w:rPr>
          <w:szCs w:val="24"/>
          <w:lang w:val="lt-LT" w:eastAsia="lt-LT"/>
        </w:rPr>
        <w:t xml:space="preserve"> </w:t>
      </w:r>
      <w:r w:rsidR="000B17DB">
        <w:rPr>
          <w:szCs w:val="24"/>
          <w:lang w:val="lt-LT" w:eastAsia="lt-LT"/>
        </w:rPr>
        <w:t>„</w:t>
      </w:r>
      <w:r w:rsidR="00974732" w:rsidRPr="00DC352D">
        <w:rPr>
          <w:szCs w:val="24"/>
          <w:lang w:val="lt-LT" w:eastAsia="lt-LT"/>
        </w:rPr>
        <w:t xml:space="preserve">Dėl </w:t>
      </w:r>
      <w:r w:rsidR="009F1DC5" w:rsidRPr="00DC352D">
        <w:rPr>
          <w:szCs w:val="24"/>
          <w:lang w:val="lt-LT" w:eastAsia="lt-LT"/>
        </w:rPr>
        <w:t>T</w:t>
      </w:r>
      <w:r w:rsidR="00974732" w:rsidRPr="00DC352D">
        <w:rPr>
          <w:szCs w:val="24"/>
          <w:lang w:val="lt-LT" w:eastAsia="lt-LT"/>
        </w:rPr>
        <w:t>varios miesto plėtros strategijų ir funkcinių zonų strategijų rengimo ir įgyvendinimo stebėsenos tvarkos aprašo patvirtinimo</w:t>
      </w:r>
      <w:r w:rsidR="000B17DB">
        <w:rPr>
          <w:szCs w:val="24"/>
          <w:lang w:val="lt-LT" w:eastAsia="lt-LT"/>
        </w:rPr>
        <w:t>“,</w:t>
      </w:r>
      <w:r w:rsidR="00E64F41">
        <w:rPr>
          <w:szCs w:val="24"/>
          <w:lang w:val="lt-LT" w:eastAsia="lt-LT"/>
        </w:rPr>
        <w:t xml:space="preserve"> </w:t>
      </w:r>
      <w:r w:rsidR="006252B9">
        <w:rPr>
          <w:szCs w:val="24"/>
          <w:lang w:val="lt-LT" w:eastAsia="lt-LT"/>
        </w:rPr>
        <w:t>63</w:t>
      </w:r>
      <w:r w:rsidR="00C76CF4">
        <w:rPr>
          <w:szCs w:val="24"/>
          <w:lang w:val="lt-LT" w:eastAsia="lt-LT"/>
        </w:rPr>
        <w:t xml:space="preserve"> punktu</w:t>
      </w:r>
      <w:r w:rsidR="001E7E2C" w:rsidRPr="00DC352D">
        <w:rPr>
          <w:szCs w:val="24"/>
          <w:lang w:val="lt-LT" w:eastAsia="lt-LT"/>
        </w:rPr>
        <w:t xml:space="preserve"> </w:t>
      </w:r>
      <w:r w:rsidR="00162962">
        <w:rPr>
          <w:szCs w:val="24"/>
          <w:lang w:val="lt-LT" w:eastAsia="lt-LT"/>
        </w:rPr>
        <w:t>ir 66</w:t>
      </w:r>
      <w:r w:rsidR="0023732D">
        <w:rPr>
          <w:szCs w:val="24"/>
          <w:lang w:val="lt-LT" w:eastAsia="lt-LT"/>
        </w:rPr>
        <w:t xml:space="preserve">.3 </w:t>
      </w:r>
      <w:r w:rsidR="00C76CF4">
        <w:rPr>
          <w:szCs w:val="24"/>
          <w:lang w:val="lt-LT" w:eastAsia="lt-LT"/>
        </w:rPr>
        <w:t>papunkčiu</w:t>
      </w:r>
      <w:r w:rsidR="00974732" w:rsidRPr="00DC352D">
        <w:rPr>
          <w:szCs w:val="24"/>
          <w:lang w:val="lt-LT" w:eastAsia="lt-LT"/>
        </w:rPr>
        <w:t xml:space="preserve">, </w:t>
      </w:r>
      <w:r w:rsidR="000713B3" w:rsidRPr="00DC352D">
        <w:rPr>
          <w:szCs w:val="24"/>
          <w:lang w:val="lt-LT" w:eastAsia="lt-LT"/>
        </w:rPr>
        <w:t>Tau</w:t>
      </w:r>
      <w:r w:rsidRPr="00DC352D">
        <w:rPr>
          <w:szCs w:val="24"/>
          <w:lang w:val="lt-LT" w:eastAsia="lt-LT"/>
        </w:rPr>
        <w:t>ragės savivaldybės taryba</w:t>
      </w:r>
      <w:r w:rsidR="001B1921">
        <w:rPr>
          <w:szCs w:val="24"/>
          <w:lang w:val="lt-LT" w:eastAsia="lt-LT"/>
        </w:rPr>
        <w:t xml:space="preserve"> </w:t>
      </w:r>
      <w:r w:rsidRPr="00DC352D">
        <w:rPr>
          <w:szCs w:val="24"/>
          <w:lang w:val="lt-LT" w:eastAsia="lt-LT"/>
        </w:rPr>
        <w:t>n u s p r e n d ž i a: </w:t>
      </w:r>
    </w:p>
    <w:p w14:paraId="22BF6C68" w14:textId="2CE06963" w:rsidR="00B70945" w:rsidRPr="00DC352D" w:rsidRDefault="004E5238" w:rsidP="00B70945">
      <w:pPr>
        <w:spacing w:line="360" w:lineRule="auto"/>
        <w:jc w:val="both"/>
        <w:rPr>
          <w:szCs w:val="24"/>
          <w:lang w:val="lt-LT"/>
        </w:rPr>
      </w:pPr>
      <w:r w:rsidRPr="00DC352D">
        <w:rPr>
          <w:szCs w:val="24"/>
          <w:lang w:val="lt-LT" w:eastAsia="lt-LT"/>
        </w:rPr>
        <w:t xml:space="preserve">              </w:t>
      </w:r>
      <w:r w:rsidR="001D705A" w:rsidRPr="00DC352D">
        <w:rPr>
          <w:szCs w:val="24"/>
          <w:lang w:val="lt-LT" w:eastAsia="lt-LT"/>
        </w:rPr>
        <w:t>P</w:t>
      </w:r>
      <w:r w:rsidRPr="00DC352D">
        <w:rPr>
          <w:szCs w:val="24"/>
          <w:lang w:val="lt-LT" w:eastAsia="lt-LT"/>
        </w:rPr>
        <w:t xml:space="preserve">akeisti </w:t>
      </w:r>
      <w:r w:rsidR="00A122CE" w:rsidRPr="00DC352D">
        <w:rPr>
          <w:szCs w:val="24"/>
          <w:lang w:val="lt-LT" w:eastAsia="lt-LT"/>
        </w:rPr>
        <w:t>202</w:t>
      </w:r>
      <w:r w:rsidR="00C14765">
        <w:rPr>
          <w:szCs w:val="24"/>
          <w:lang w:val="lt-LT" w:eastAsia="lt-LT"/>
        </w:rPr>
        <w:t>3</w:t>
      </w:r>
      <w:r w:rsidR="00CC60CF" w:rsidRPr="00DC352D">
        <w:rPr>
          <w:szCs w:val="24"/>
          <w:lang w:val="lt-LT" w:eastAsia="lt-LT"/>
        </w:rPr>
        <w:t xml:space="preserve">–2029 m. </w:t>
      </w:r>
      <w:r w:rsidR="00A3789F" w:rsidRPr="00DC352D">
        <w:rPr>
          <w:szCs w:val="24"/>
          <w:lang w:val="lt-LT" w:eastAsia="lt-LT"/>
        </w:rPr>
        <w:t>Tauragė</w:t>
      </w:r>
      <w:r w:rsidR="00393A3B">
        <w:rPr>
          <w:szCs w:val="24"/>
          <w:lang w:val="lt-LT" w:eastAsia="lt-LT"/>
        </w:rPr>
        <w:t>+</w:t>
      </w:r>
      <w:r w:rsidR="00013BF6">
        <w:rPr>
          <w:szCs w:val="24"/>
          <w:lang w:val="lt-LT" w:eastAsia="lt-LT"/>
        </w:rPr>
        <w:t xml:space="preserve"> funkcinės zonos</w:t>
      </w:r>
      <w:r w:rsidR="001D705A" w:rsidRPr="00DC352D">
        <w:rPr>
          <w:szCs w:val="24"/>
          <w:lang w:val="lt-LT" w:eastAsia="lt-LT"/>
        </w:rPr>
        <w:t xml:space="preserve"> strategij</w:t>
      </w:r>
      <w:r w:rsidRPr="00DC352D">
        <w:rPr>
          <w:szCs w:val="24"/>
          <w:lang w:val="lt-LT" w:eastAsia="lt-LT"/>
        </w:rPr>
        <w:t>ą</w:t>
      </w:r>
      <w:r w:rsidR="00BE317D" w:rsidRPr="00DC352D">
        <w:rPr>
          <w:szCs w:val="24"/>
          <w:lang w:val="lt-LT" w:eastAsia="lt-LT"/>
        </w:rPr>
        <w:t>,</w:t>
      </w:r>
      <w:r w:rsidRPr="00DC352D">
        <w:rPr>
          <w:szCs w:val="24"/>
          <w:lang w:val="lt-LT" w:eastAsia="lt-LT"/>
        </w:rPr>
        <w:t xml:space="preserve"> </w:t>
      </w:r>
      <w:r w:rsidR="00B70945" w:rsidRPr="00DC352D">
        <w:rPr>
          <w:szCs w:val="24"/>
          <w:lang w:val="lt-LT"/>
        </w:rPr>
        <w:t>patvirtintą Tauragės rajono savivaldybės tarybos 2023 m. vasario 1 d. sprendimu Nr.</w:t>
      </w:r>
      <w:r w:rsidR="000B17DB">
        <w:rPr>
          <w:szCs w:val="24"/>
          <w:lang w:val="lt-LT"/>
        </w:rPr>
        <w:t xml:space="preserve"> </w:t>
      </w:r>
      <w:r w:rsidR="00B70945" w:rsidRPr="00DC352D">
        <w:rPr>
          <w:szCs w:val="24"/>
          <w:lang w:val="lt-LT"/>
        </w:rPr>
        <w:t>1-</w:t>
      </w:r>
      <w:r w:rsidR="00013BF6">
        <w:rPr>
          <w:szCs w:val="24"/>
          <w:lang w:val="lt-LT"/>
        </w:rPr>
        <w:t>30</w:t>
      </w:r>
      <w:r w:rsidR="00B70945" w:rsidRPr="00DC352D">
        <w:rPr>
          <w:szCs w:val="24"/>
          <w:lang w:val="lt-LT"/>
        </w:rPr>
        <w:t xml:space="preserve"> ,,</w:t>
      </w:r>
      <w:r w:rsidR="00B70945" w:rsidRPr="00DC352D">
        <w:rPr>
          <w:bCs/>
          <w:szCs w:val="24"/>
          <w:lang w:val="lt-LT"/>
        </w:rPr>
        <w:t xml:space="preserve">Dėl </w:t>
      </w:r>
      <w:r w:rsidR="00B70945" w:rsidRPr="00DC352D">
        <w:rPr>
          <w:szCs w:val="24"/>
          <w:lang w:val="lt-LT"/>
        </w:rPr>
        <w:t>202</w:t>
      </w:r>
      <w:r w:rsidR="00C14765">
        <w:rPr>
          <w:szCs w:val="24"/>
          <w:lang w:val="lt-LT"/>
        </w:rPr>
        <w:t>3</w:t>
      </w:r>
      <w:r w:rsidR="00B70945" w:rsidRPr="00DC352D">
        <w:rPr>
          <w:szCs w:val="24"/>
          <w:lang w:val="lt-LT"/>
        </w:rPr>
        <w:t>–202</w:t>
      </w:r>
      <w:r w:rsidR="00DC352D" w:rsidRPr="00DC352D">
        <w:rPr>
          <w:szCs w:val="24"/>
          <w:lang w:val="lt-LT"/>
        </w:rPr>
        <w:t>9</w:t>
      </w:r>
      <w:r w:rsidR="00B70945" w:rsidRPr="00DC352D">
        <w:rPr>
          <w:szCs w:val="24"/>
          <w:lang w:val="lt-LT"/>
        </w:rPr>
        <w:t xml:space="preserve"> </w:t>
      </w:r>
      <w:r w:rsidR="000B17DB">
        <w:rPr>
          <w:bCs/>
          <w:szCs w:val="24"/>
          <w:lang w:val="lt-LT"/>
        </w:rPr>
        <w:t>m.</w:t>
      </w:r>
      <w:r w:rsidR="00B70945" w:rsidRPr="00DC352D">
        <w:rPr>
          <w:bCs/>
          <w:szCs w:val="24"/>
          <w:lang w:val="lt-LT"/>
        </w:rPr>
        <w:t xml:space="preserve"> Tauragės</w:t>
      </w:r>
      <w:r w:rsidR="007A2CF2">
        <w:rPr>
          <w:bCs/>
          <w:szCs w:val="24"/>
          <w:lang w:val="lt-LT"/>
        </w:rPr>
        <w:t>+ funkcinės</w:t>
      </w:r>
      <w:r w:rsidR="00B70945" w:rsidRPr="00DC352D">
        <w:rPr>
          <w:bCs/>
          <w:szCs w:val="24"/>
          <w:lang w:val="lt-LT"/>
        </w:rPr>
        <w:t xml:space="preserve"> </w:t>
      </w:r>
      <w:r w:rsidR="007A2CF2">
        <w:rPr>
          <w:bCs/>
          <w:szCs w:val="24"/>
          <w:lang w:val="lt-LT"/>
        </w:rPr>
        <w:t xml:space="preserve">zonos </w:t>
      </w:r>
      <w:r w:rsidR="00B70945" w:rsidRPr="00DC352D">
        <w:rPr>
          <w:bCs/>
          <w:szCs w:val="24"/>
          <w:lang w:val="lt-LT"/>
        </w:rPr>
        <w:t>strategijos patvirtinimo“,</w:t>
      </w:r>
      <w:r w:rsidR="00B70945" w:rsidRPr="00DC352D">
        <w:rPr>
          <w:b/>
          <w:bCs/>
          <w:szCs w:val="24"/>
          <w:lang w:val="lt-LT"/>
        </w:rPr>
        <w:t xml:space="preserve"> </w:t>
      </w:r>
      <w:r w:rsidR="00B70945" w:rsidRPr="00DC352D">
        <w:rPr>
          <w:bCs/>
          <w:szCs w:val="24"/>
          <w:lang w:val="lt-LT"/>
        </w:rPr>
        <w:t>ir j</w:t>
      </w:r>
      <w:r w:rsidR="00BE317D" w:rsidRPr="00DC352D">
        <w:rPr>
          <w:bCs/>
          <w:szCs w:val="24"/>
          <w:lang w:val="lt-LT"/>
        </w:rPr>
        <w:t>ą</w:t>
      </w:r>
      <w:r w:rsidR="00B70945" w:rsidRPr="00DC352D">
        <w:rPr>
          <w:bCs/>
          <w:szCs w:val="24"/>
          <w:lang w:val="lt-LT"/>
        </w:rPr>
        <w:t xml:space="preserve"> išdėstyti nauja redakcija </w:t>
      </w:r>
      <w:r w:rsidR="00B70945" w:rsidRPr="00DC352D">
        <w:rPr>
          <w:szCs w:val="24"/>
          <w:lang w:val="lt-LT"/>
        </w:rPr>
        <w:t>(pridedama).</w:t>
      </w:r>
    </w:p>
    <w:p w14:paraId="02712A34" w14:textId="2A4AB2F7" w:rsidR="00ED1661" w:rsidRPr="00DC352D" w:rsidRDefault="00ED1661" w:rsidP="00ED1661">
      <w:pPr>
        <w:spacing w:line="360" w:lineRule="auto"/>
        <w:ind w:firstLine="851"/>
        <w:jc w:val="both"/>
        <w:rPr>
          <w:szCs w:val="24"/>
          <w:shd w:val="clear" w:color="auto" w:fill="FFFFFF"/>
          <w:lang w:val="lt-LT"/>
        </w:rPr>
      </w:pPr>
      <w:r w:rsidRPr="00DC352D">
        <w:rPr>
          <w:szCs w:val="24"/>
          <w:shd w:val="clear" w:color="auto" w:fill="FFFFFF"/>
          <w:lang w:val="lt-LT"/>
        </w:rPr>
        <w:t>Šis sprendimas per vieną mėnesį gali būti skundžiamas Lietuvos administracinių ginčų komisijos Klaipėdos apygardos skyriui (Herkaus Manto g. 37, Klaipėda) Lietuvos Respublikos ikiteisminio administracinių ginčų nagrinėjimo tvarkos įstatymo nustatyta tvarka arba Regionų apygardos administracinio teismo Klaipėdos rūmams (Galinio Pylimo g. 9, Klaipėda) Lietuvos Respublikos administracinių bylų teisenos įstatymo nustatyta tvarka.</w:t>
      </w:r>
    </w:p>
    <w:p w14:paraId="59F8F3A5" w14:textId="4736DDAE" w:rsidR="00E15A7C" w:rsidRDefault="00E15A7C" w:rsidP="0085453C">
      <w:pPr>
        <w:tabs>
          <w:tab w:val="left" w:pos="426"/>
        </w:tabs>
        <w:spacing w:line="312" w:lineRule="auto"/>
        <w:jc w:val="both"/>
        <w:rPr>
          <w:szCs w:val="24"/>
          <w:lang w:val="lt-LT"/>
        </w:rPr>
      </w:pPr>
    </w:p>
    <w:p w14:paraId="20C88E73" w14:textId="6D2E6718" w:rsidR="008B3586" w:rsidRPr="00CF6F4E" w:rsidRDefault="0085453C" w:rsidP="008B3586">
      <w:pPr>
        <w:jc w:val="both"/>
        <w:rPr>
          <w:kern w:val="2"/>
          <w:lang w:val="lt-LT"/>
        </w:rPr>
      </w:pPr>
      <w:r w:rsidRPr="00093D98">
        <w:rPr>
          <w:szCs w:val="24"/>
          <w:lang w:val="lt-LT"/>
        </w:rPr>
        <w:t>Savivaldybės meras</w:t>
      </w:r>
      <w:r w:rsidR="00E15A7C">
        <w:rPr>
          <w:szCs w:val="24"/>
          <w:lang w:val="lt-LT"/>
        </w:rPr>
        <w:t xml:space="preserve">                   </w:t>
      </w:r>
      <w:r w:rsidR="008B3586">
        <w:rPr>
          <w:szCs w:val="24"/>
          <w:lang w:val="lt-LT"/>
        </w:rPr>
        <w:t xml:space="preserve">           </w:t>
      </w:r>
      <w:r w:rsidR="00CC5A97">
        <w:rPr>
          <w:szCs w:val="24"/>
          <w:lang w:val="lt-LT"/>
        </w:rPr>
        <w:t xml:space="preserve">                                                         Dovydas Kaminskas</w:t>
      </w:r>
      <w:r w:rsidR="008B3586">
        <w:rPr>
          <w:szCs w:val="24"/>
          <w:lang w:val="lt-LT"/>
        </w:rPr>
        <w:t xml:space="preserve">                                                       </w:t>
      </w:r>
    </w:p>
    <w:p w14:paraId="71BF0C9E" w14:textId="77777777" w:rsidR="0085453C" w:rsidRDefault="0085453C" w:rsidP="0085453C">
      <w:pPr>
        <w:tabs>
          <w:tab w:val="left" w:pos="426"/>
        </w:tabs>
        <w:spacing w:line="312" w:lineRule="auto"/>
        <w:jc w:val="both"/>
        <w:rPr>
          <w:szCs w:val="24"/>
          <w:lang w:val="lt-LT"/>
        </w:rPr>
      </w:pPr>
    </w:p>
    <w:sectPr w:rsidR="0085453C" w:rsidSect="00E2448C">
      <w:footnotePr>
        <w:pos w:val="beneathText"/>
      </w:footnotePr>
      <w:pgSz w:w="11905" w:h="16837"/>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7B23A1" w14:textId="77777777" w:rsidR="00432CB9" w:rsidRDefault="00432CB9" w:rsidP="007212A0">
      <w:r>
        <w:separator/>
      </w:r>
    </w:p>
  </w:endnote>
  <w:endnote w:type="continuationSeparator" w:id="0">
    <w:p w14:paraId="1D2DC5A2" w14:textId="77777777" w:rsidR="00432CB9" w:rsidRDefault="00432CB9" w:rsidP="00721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39FD4" w14:textId="77777777" w:rsidR="00432CB9" w:rsidRDefault="00432CB9" w:rsidP="007212A0">
      <w:r>
        <w:separator/>
      </w:r>
    </w:p>
  </w:footnote>
  <w:footnote w:type="continuationSeparator" w:id="0">
    <w:p w14:paraId="0DB61E89" w14:textId="77777777" w:rsidR="00432CB9" w:rsidRDefault="00432CB9" w:rsidP="00721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74125"/>
    <w:multiLevelType w:val="multilevel"/>
    <w:tmpl w:val="D9C4BA3E"/>
    <w:lvl w:ilvl="0">
      <w:start w:val="1"/>
      <w:numFmt w:val="decimal"/>
      <w:lvlText w:val="%1."/>
      <w:lvlJc w:val="left"/>
      <w:pPr>
        <w:ind w:left="1241" w:hanging="390"/>
      </w:pPr>
      <w:rPr>
        <w:rFonts w:hint="default"/>
      </w:rPr>
    </w:lvl>
    <w:lvl w:ilvl="1">
      <w:start w:val="1"/>
      <w:numFmt w:val="decimal"/>
      <w:isLgl/>
      <w:lvlText w:val="%1.%2."/>
      <w:lvlJc w:val="left"/>
      <w:pPr>
        <w:ind w:left="1271" w:hanging="42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342824D8"/>
    <w:multiLevelType w:val="hybridMultilevel"/>
    <w:tmpl w:val="BEEE63C8"/>
    <w:lvl w:ilvl="0" w:tplc="CDA238F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A845F7B"/>
    <w:multiLevelType w:val="hybridMultilevel"/>
    <w:tmpl w:val="D78803D0"/>
    <w:lvl w:ilvl="0" w:tplc="50BE104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6F14392"/>
    <w:multiLevelType w:val="hybridMultilevel"/>
    <w:tmpl w:val="0BE4A6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03802932">
    <w:abstractNumId w:val="0"/>
  </w:num>
  <w:num w:numId="2" w16cid:durableId="2142503953">
    <w:abstractNumId w:val="2"/>
  </w:num>
  <w:num w:numId="3" w16cid:durableId="1519083674">
    <w:abstractNumId w:val="3"/>
  </w:num>
  <w:num w:numId="4" w16cid:durableId="1703281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296"/>
  <w:hyphenationZone w:val="396"/>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C1A"/>
    <w:rsid w:val="00001A52"/>
    <w:rsid w:val="00004226"/>
    <w:rsid w:val="0001000A"/>
    <w:rsid w:val="00013BF6"/>
    <w:rsid w:val="00015A24"/>
    <w:rsid w:val="00031705"/>
    <w:rsid w:val="00037654"/>
    <w:rsid w:val="000437D5"/>
    <w:rsid w:val="00046BFB"/>
    <w:rsid w:val="00051597"/>
    <w:rsid w:val="00070D09"/>
    <w:rsid w:val="000713B3"/>
    <w:rsid w:val="000719FC"/>
    <w:rsid w:val="00074873"/>
    <w:rsid w:val="0007628B"/>
    <w:rsid w:val="00084630"/>
    <w:rsid w:val="00086F3C"/>
    <w:rsid w:val="00091126"/>
    <w:rsid w:val="00093D98"/>
    <w:rsid w:val="000966B4"/>
    <w:rsid w:val="000A145F"/>
    <w:rsid w:val="000A3EA7"/>
    <w:rsid w:val="000B17DB"/>
    <w:rsid w:val="000B60A2"/>
    <w:rsid w:val="000D0056"/>
    <w:rsid w:val="000D6D50"/>
    <w:rsid w:val="000E46FB"/>
    <w:rsid w:val="000E6A81"/>
    <w:rsid w:val="000F041C"/>
    <w:rsid w:val="001063A3"/>
    <w:rsid w:val="00110B44"/>
    <w:rsid w:val="001116F6"/>
    <w:rsid w:val="001129DE"/>
    <w:rsid w:val="00113FCC"/>
    <w:rsid w:val="001216F8"/>
    <w:rsid w:val="00126407"/>
    <w:rsid w:val="00132D11"/>
    <w:rsid w:val="0015263F"/>
    <w:rsid w:val="00154242"/>
    <w:rsid w:val="00162962"/>
    <w:rsid w:val="00163905"/>
    <w:rsid w:val="001655D6"/>
    <w:rsid w:val="00166330"/>
    <w:rsid w:val="00166601"/>
    <w:rsid w:val="00171C24"/>
    <w:rsid w:val="00172FFE"/>
    <w:rsid w:val="001774BC"/>
    <w:rsid w:val="00177B96"/>
    <w:rsid w:val="00187370"/>
    <w:rsid w:val="001939A3"/>
    <w:rsid w:val="001967DC"/>
    <w:rsid w:val="001972EE"/>
    <w:rsid w:val="001A1B5C"/>
    <w:rsid w:val="001A226F"/>
    <w:rsid w:val="001A4984"/>
    <w:rsid w:val="001A5884"/>
    <w:rsid w:val="001A61A0"/>
    <w:rsid w:val="001A73A8"/>
    <w:rsid w:val="001B1921"/>
    <w:rsid w:val="001B6E0E"/>
    <w:rsid w:val="001C0A25"/>
    <w:rsid w:val="001C711D"/>
    <w:rsid w:val="001D201E"/>
    <w:rsid w:val="001D2AAA"/>
    <w:rsid w:val="001D705A"/>
    <w:rsid w:val="001D762F"/>
    <w:rsid w:val="001E7E2C"/>
    <w:rsid w:val="001F53FC"/>
    <w:rsid w:val="00202518"/>
    <w:rsid w:val="002057F1"/>
    <w:rsid w:val="0021718A"/>
    <w:rsid w:val="002237E7"/>
    <w:rsid w:val="00231BB7"/>
    <w:rsid w:val="00235E34"/>
    <w:rsid w:val="0023732D"/>
    <w:rsid w:val="002433F7"/>
    <w:rsid w:val="00247826"/>
    <w:rsid w:val="00261551"/>
    <w:rsid w:val="002668ED"/>
    <w:rsid w:val="00270248"/>
    <w:rsid w:val="002776BB"/>
    <w:rsid w:val="002902A1"/>
    <w:rsid w:val="00295DCF"/>
    <w:rsid w:val="002979E9"/>
    <w:rsid w:val="002B013F"/>
    <w:rsid w:val="002B1805"/>
    <w:rsid w:val="002B1972"/>
    <w:rsid w:val="002B3A95"/>
    <w:rsid w:val="002D10C3"/>
    <w:rsid w:val="002E34B9"/>
    <w:rsid w:val="002E7888"/>
    <w:rsid w:val="002F18F5"/>
    <w:rsid w:val="00301443"/>
    <w:rsid w:val="003048E1"/>
    <w:rsid w:val="003175AD"/>
    <w:rsid w:val="003175E5"/>
    <w:rsid w:val="003253EC"/>
    <w:rsid w:val="003256F7"/>
    <w:rsid w:val="00335254"/>
    <w:rsid w:val="003358DF"/>
    <w:rsid w:val="00342754"/>
    <w:rsid w:val="0035762C"/>
    <w:rsid w:val="003603E9"/>
    <w:rsid w:val="00393A3B"/>
    <w:rsid w:val="003A753E"/>
    <w:rsid w:val="003B56BA"/>
    <w:rsid w:val="003C647B"/>
    <w:rsid w:val="003D088A"/>
    <w:rsid w:val="00415A42"/>
    <w:rsid w:val="0042018E"/>
    <w:rsid w:val="00421FF8"/>
    <w:rsid w:val="004250AF"/>
    <w:rsid w:val="004267C8"/>
    <w:rsid w:val="00432CB9"/>
    <w:rsid w:val="0043638F"/>
    <w:rsid w:val="00443B51"/>
    <w:rsid w:val="004454BB"/>
    <w:rsid w:val="00447248"/>
    <w:rsid w:val="004561CF"/>
    <w:rsid w:val="00462F46"/>
    <w:rsid w:val="00465716"/>
    <w:rsid w:val="00471E52"/>
    <w:rsid w:val="004830F5"/>
    <w:rsid w:val="004874BF"/>
    <w:rsid w:val="004A09EB"/>
    <w:rsid w:val="004C17F2"/>
    <w:rsid w:val="004C2B18"/>
    <w:rsid w:val="004C41A6"/>
    <w:rsid w:val="004C794C"/>
    <w:rsid w:val="004E2C38"/>
    <w:rsid w:val="004E5238"/>
    <w:rsid w:val="004E7AAC"/>
    <w:rsid w:val="004F6580"/>
    <w:rsid w:val="00500EB0"/>
    <w:rsid w:val="005029D7"/>
    <w:rsid w:val="0050319D"/>
    <w:rsid w:val="00506E3E"/>
    <w:rsid w:val="00511917"/>
    <w:rsid w:val="00532299"/>
    <w:rsid w:val="00537A2D"/>
    <w:rsid w:val="00552841"/>
    <w:rsid w:val="00555BA9"/>
    <w:rsid w:val="00590F44"/>
    <w:rsid w:val="00591323"/>
    <w:rsid w:val="00596BAA"/>
    <w:rsid w:val="005A0593"/>
    <w:rsid w:val="005A51A5"/>
    <w:rsid w:val="005B0FBD"/>
    <w:rsid w:val="005B6D51"/>
    <w:rsid w:val="005C0535"/>
    <w:rsid w:val="005C1FCE"/>
    <w:rsid w:val="005E0333"/>
    <w:rsid w:val="005E1479"/>
    <w:rsid w:val="005E3E07"/>
    <w:rsid w:val="005F41DB"/>
    <w:rsid w:val="005F5F52"/>
    <w:rsid w:val="005F613D"/>
    <w:rsid w:val="00604956"/>
    <w:rsid w:val="0060781A"/>
    <w:rsid w:val="006252B9"/>
    <w:rsid w:val="00626F24"/>
    <w:rsid w:val="0063079D"/>
    <w:rsid w:val="006427DF"/>
    <w:rsid w:val="00644852"/>
    <w:rsid w:val="006462FE"/>
    <w:rsid w:val="00651823"/>
    <w:rsid w:val="00664D07"/>
    <w:rsid w:val="006669F0"/>
    <w:rsid w:val="00680DBC"/>
    <w:rsid w:val="00682E3C"/>
    <w:rsid w:val="006846E4"/>
    <w:rsid w:val="0069638B"/>
    <w:rsid w:val="006A447B"/>
    <w:rsid w:val="006B79D2"/>
    <w:rsid w:val="006D39F7"/>
    <w:rsid w:val="006E3058"/>
    <w:rsid w:val="00710007"/>
    <w:rsid w:val="00710EC1"/>
    <w:rsid w:val="007121F6"/>
    <w:rsid w:val="00712396"/>
    <w:rsid w:val="007212A0"/>
    <w:rsid w:val="00730A20"/>
    <w:rsid w:val="00734C4D"/>
    <w:rsid w:val="00752AD9"/>
    <w:rsid w:val="007618BC"/>
    <w:rsid w:val="0076414B"/>
    <w:rsid w:val="007645CB"/>
    <w:rsid w:val="00765AA9"/>
    <w:rsid w:val="00767BA2"/>
    <w:rsid w:val="00771690"/>
    <w:rsid w:val="00781027"/>
    <w:rsid w:val="0078781B"/>
    <w:rsid w:val="00791700"/>
    <w:rsid w:val="007973BB"/>
    <w:rsid w:val="00797C7F"/>
    <w:rsid w:val="007A1A60"/>
    <w:rsid w:val="007A2CF2"/>
    <w:rsid w:val="007A655A"/>
    <w:rsid w:val="007B0269"/>
    <w:rsid w:val="007B1957"/>
    <w:rsid w:val="007B3D4B"/>
    <w:rsid w:val="007C3603"/>
    <w:rsid w:val="007D6957"/>
    <w:rsid w:val="007E0326"/>
    <w:rsid w:val="007F63BC"/>
    <w:rsid w:val="00800A3D"/>
    <w:rsid w:val="00801A39"/>
    <w:rsid w:val="00802152"/>
    <w:rsid w:val="00804550"/>
    <w:rsid w:val="008103C9"/>
    <w:rsid w:val="00816913"/>
    <w:rsid w:val="00820593"/>
    <w:rsid w:val="0082463A"/>
    <w:rsid w:val="008338D9"/>
    <w:rsid w:val="00835442"/>
    <w:rsid w:val="00843D39"/>
    <w:rsid w:val="00844477"/>
    <w:rsid w:val="00846F73"/>
    <w:rsid w:val="00847F0B"/>
    <w:rsid w:val="0085453C"/>
    <w:rsid w:val="008621E2"/>
    <w:rsid w:val="00880106"/>
    <w:rsid w:val="008834EC"/>
    <w:rsid w:val="00892690"/>
    <w:rsid w:val="008941D2"/>
    <w:rsid w:val="00897E22"/>
    <w:rsid w:val="008A26F1"/>
    <w:rsid w:val="008B3586"/>
    <w:rsid w:val="008D1145"/>
    <w:rsid w:val="008D2D72"/>
    <w:rsid w:val="008D4C7A"/>
    <w:rsid w:val="008E1551"/>
    <w:rsid w:val="008F1833"/>
    <w:rsid w:val="008F7C82"/>
    <w:rsid w:val="0090092B"/>
    <w:rsid w:val="009053B2"/>
    <w:rsid w:val="009063FF"/>
    <w:rsid w:val="00912775"/>
    <w:rsid w:val="0093539C"/>
    <w:rsid w:val="009410E2"/>
    <w:rsid w:val="00952634"/>
    <w:rsid w:val="00957881"/>
    <w:rsid w:val="009615F0"/>
    <w:rsid w:val="00962EA3"/>
    <w:rsid w:val="00965F70"/>
    <w:rsid w:val="00971015"/>
    <w:rsid w:val="00972668"/>
    <w:rsid w:val="00973971"/>
    <w:rsid w:val="00974732"/>
    <w:rsid w:val="00980F75"/>
    <w:rsid w:val="0098761F"/>
    <w:rsid w:val="00990071"/>
    <w:rsid w:val="0099626B"/>
    <w:rsid w:val="009C0A14"/>
    <w:rsid w:val="009E1BBD"/>
    <w:rsid w:val="009E2C1A"/>
    <w:rsid w:val="009E2DEE"/>
    <w:rsid w:val="009E6E2E"/>
    <w:rsid w:val="009E717B"/>
    <w:rsid w:val="009F1DC5"/>
    <w:rsid w:val="009F2533"/>
    <w:rsid w:val="009F4033"/>
    <w:rsid w:val="00A032AA"/>
    <w:rsid w:val="00A1046D"/>
    <w:rsid w:val="00A122CE"/>
    <w:rsid w:val="00A13778"/>
    <w:rsid w:val="00A26B35"/>
    <w:rsid w:val="00A30F00"/>
    <w:rsid w:val="00A3789F"/>
    <w:rsid w:val="00A41C3C"/>
    <w:rsid w:val="00A46D0C"/>
    <w:rsid w:val="00A5681D"/>
    <w:rsid w:val="00A70F26"/>
    <w:rsid w:val="00A72EF8"/>
    <w:rsid w:val="00A77288"/>
    <w:rsid w:val="00A81748"/>
    <w:rsid w:val="00A84C42"/>
    <w:rsid w:val="00A85ECA"/>
    <w:rsid w:val="00A92A80"/>
    <w:rsid w:val="00A95A0D"/>
    <w:rsid w:val="00AA047C"/>
    <w:rsid w:val="00AA0E30"/>
    <w:rsid w:val="00AA7E63"/>
    <w:rsid w:val="00AB3FAE"/>
    <w:rsid w:val="00AC63F5"/>
    <w:rsid w:val="00AD1BB6"/>
    <w:rsid w:val="00AD2C1B"/>
    <w:rsid w:val="00AD50B2"/>
    <w:rsid w:val="00AD7823"/>
    <w:rsid w:val="00AE2382"/>
    <w:rsid w:val="00AE6B7E"/>
    <w:rsid w:val="00B003A3"/>
    <w:rsid w:val="00B020D3"/>
    <w:rsid w:val="00B02796"/>
    <w:rsid w:val="00B07A44"/>
    <w:rsid w:val="00B106BF"/>
    <w:rsid w:val="00B110A3"/>
    <w:rsid w:val="00B1646A"/>
    <w:rsid w:val="00B32987"/>
    <w:rsid w:val="00B37299"/>
    <w:rsid w:val="00B42B07"/>
    <w:rsid w:val="00B44817"/>
    <w:rsid w:val="00B474E1"/>
    <w:rsid w:val="00B535C2"/>
    <w:rsid w:val="00B66A6D"/>
    <w:rsid w:val="00B67B5F"/>
    <w:rsid w:val="00B70945"/>
    <w:rsid w:val="00B84D06"/>
    <w:rsid w:val="00B92D98"/>
    <w:rsid w:val="00B95C69"/>
    <w:rsid w:val="00B96968"/>
    <w:rsid w:val="00BA4B53"/>
    <w:rsid w:val="00BA5D0A"/>
    <w:rsid w:val="00BB6705"/>
    <w:rsid w:val="00BB6DC2"/>
    <w:rsid w:val="00BC7A85"/>
    <w:rsid w:val="00BD19EF"/>
    <w:rsid w:val="00BD6CD7"/>
    <w:rsid w:val="00BD7F16"/>
    <w:rsid w:val="00BE317D"/>
    <w:rsid w:val="00BE6F81"/>
    <w:rsid w:val="00C02D31"/>
    <w:rsid w:val="00C14765"/>
    <w:rsid w:val="00C177AB"/>
    <w:rsid w:val="00C20C81"/>
    <w:rsid w:val="00C32A19"/>
    <w:rsid w:val="00C3596E"/>
    <w:rsid w:val="00C411D3"/>
    <w:rsid w:val="00C45830"/>
    <w:rsid w:val="00C461D6"/>
    <w:rsid w:val="00C47D62"/>
    <w:rsid w:val="00C533F4"/>
    <w:rsid w:val="00C76CF4"/>
    <w:rsid w:val="00C87822"/>
    <w:rsid w:val="00C92D48"/>
    <w:rsid w:val="00C975CE"/>
    <w:rsid w:val="00CA4CD0"/>
    <w:rsid w:val="00CA6E6D"/>
    <w:rsid w:val="00CB12FB"/>
    <w:rsid w:val="00CB1368"/>
    <w:rsid w:val="00CB373F"/>
    <w:rsid w:val="00CC4A54"/>
    <w:rsid w:val="00CC5A97"/>
    <w:rsid w:val="00CC60CF"/>
    <w:rsid w:val="00CD05E8"/>
    <w:rsid w:val="00CE06FC"/>
    <w:rsid w:val="00CF13C2"/>
    <w:rsid w:val="00CF25DD"/>
    <w:rsid w:val="00CF2E12"/>
    <w:rsid w:val="00CF2F34"/>
    <w:rsid w:val="00CF5485"/>
    <w:rsid w:val="00CF6F4E"/>
    <w:rsid w:val="00D05F58"/>
    <w:rsid w:val="00D066F9"/>
    <w:rsid w:val="00D13E60"/>
    <w:rsid w:val="00D20E4F"/>
    <w:rsid w:val="00D21799"/>
    <w:rsid w:val="00D373A2"/>
    <w:rsid w:val="00D45E09"/>
    <w:rsid w:val="00D470CC"/>
    <w:rsid w:val="00D526D9"/>
    <w:rsid w:val="00D651B2"/>
    <w:rsid w:val="00D66A4C"/>
    <w:rsid w:val="00D93B49"/>
    <w:rsid w:val="00DA11AA"/>
    <w:rsid w:val="00DA3420"/>
    <w:rsid w:val="00DC352D"/>
    <w:rsid w:val="00DD09CF"/>
    <w:rsid w:val="00DD51A4"/>
    <w:rsid w:val="00DF0E3A"/>
    <w:rsid w:val="00DF41AD"/>
    <w:rsid w:val="00E036B2"/>
    <w:rsid w:val="00E04B14"/>
    <w:rsid w:val="00E1398E"/>
    <w:rsid w:val="00E14FB8"/>
    <w:rsid w:val="00E15A7C"/>
    <w:rsid w:val="00E22B22"/>
    <w:rsid w:val="00E2448C"/>
    <w:rsid w:val="00E259DB"/>
    <w:rsid w:val="00E341DC"/>
    <w:rsid w:val="00E60042"/>
    <w:rsid w:val="00E6016C"/>
    <w:rsid w:val="00E64943"/>
    <w:rsid w:val="00E64F41"/>
    <w:rsid w:val="00E72EB3"/>
    <w:rsid w:val="00E830EB"/>
    <w:rsid w:val="00EA2D95"/>
    <w:rsid w:val="00EA2E0D"/>
    <w:rsid w:val="00EB28F9"/>
    <w:rsid w:val="00EB74DD"/>
    <w:rsid w:val="00EC68A2"/>
    <w:rsid w:val="00ED0582"/>
    <w:rsid w:val="00ED0CCD"/>
    <w:rsid w:val="00ED1661"/>
    <w:rsid w:val="00ED717F"/>
    <w:rsid w:val="00F0234B"/>
    <w:rsid w:val="00F11D45"/>
    <w:rsid w:val="00F12D3E"/>
    <w:rsid w:val="00F15B1D"/>
    <w:rsid w:val="00F22CC1"/>
    <w:rsid w:val="00F31662"/>
    <w:rsid w:val="00F362AD"/>
    <w:rsid w:val="00F5282A"/>
    <w:rsid w:val="00F60A84"/>
    <w:rsid w:val="00F64229"/>
    <w:rsid w:val="00F67168"/>
    <w:rsid w:val="00F703D5"/>
    <w:rsid w:val="00F80B3D"/>
    <w:rsid w:val="00F841E7"/>
    <w:rsid w:val="00F937C2"/>
    <w:rsid w:val="00FA4204"/>
    <w:rsid w:val="00FA63DB"/>
    <w:rsid w:val="00FB2D34"/>
    <w:rsid w:val="00FB6A4A"/>
    <w:rsid w:val="00FC6822"/>
    <w:rsid w:val="00FD1349"/>
    <w:rsid w:val="00FD300A"/>
    <w:rsid w:val="00FD6585"/>
    <w:rsid w:val="00FE0ED5"/>
    <w:rsid w:val="00FE3474"/>
    <w:rsid w:val="00FF1B59"/>
    <w:rsid w:val="00FF2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5049D"/>
  <w15:chartTrackingRefBased/>
  <w15:docId w15:val="{B7CAEEC9-36EC-4E31-BC77-474A5C0F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DokChampa"/>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2C1A"/>
    <w:pPr>
      <w:widowControl w:val="0"/>
      <w:suppressAutoHyphens/>
    </w:pPr>
    <w:rPr>
      <w:rFonts w:ascii="Times New Roman" w:eastAsia="Times New Roman" w:hAnsi="Times New Roman" w:cs="Times New Roman"/>
      <w:sz w:val="24"/>
    </w:rPr>
  </w:style>
  <w:style w:type="paragraph" w:styleId="Antrat1">
    <w:name w:val="heading 1"/>
    <w:basedOn w:val="prastasis"/>
    <w:next w:val="prastasis"/>
    <w:link w:val="Antrat1Diagrama"/>
    <w:qFormat/>
    <w:rsid w:val="009E2C1A"/>
    <w:pPr>
      <w:keepNext/>
      <w:jc w:val="center"/>
      <w:outlineLvl w:val="0"/>
    </w:pPr>
    <w:rPr>
      <w:b/>
      <w:bCs/>
      <w:lang w:val="x-none" w:eastAsia="ar-SA"/>
    </w:rPr>
  </w:style>
  <w:style w:type="paragraph" w:styleId="Antrat2">
    <w:name w:val="heading 2"/>
    <w:basedOn w:val="prastasis"/>
    <w:next w:val="prastasis"/>
    <w:link w:val="Antrat2Diagrama"/>
    <w:uiPriority w:val="9"/>
    <w:semiHidden/>
    <w:unhideWhenUsed/>
    <w:qFormat/>
    <w:rsid w:val="00FE347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5">
    <w:name w:val="heading 5"/>
    <w:basedOn w:val="prastasis"/>
    <w:next w:val="prastasis"/>
    <w:link w:val="Antrat5Diagrama"/>
    <w:uiPriority w:val="9"/>
    <w:semiHidden/>
    <w:unhideWhenUsed/>
    <w:qFormat/>
    <w:rsid w:val="001972EE"/>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E2C1A"/>
    <w:rPr>
      <w:rFonts w:ascii="Times New Roman" w:eastAsia="Times New Roman" w:hAnsi="Times New Roman" w:cs="Times New Roman"/>
      <w:b/>
      <w:bCs/>
      <w:sz w:val="24"/>
      <w:szCs w:val="20"/>
      <w:lang w:eastAsia="ar-SA" w:bidi="ar-SA"/>
    </w:rPr>
  </w:style>
  <w:style w:type="paragraph" w:styleId="Pagrindinistekstas">
    <w:name w:val="Body Text"/>
    <w:basedOn w:val="prastasis"/>
    <w:link w:val="PagrindinistekstasDiagrama"/>
    <w:semiHidden/>
    <w:rsid w:val="009E2C1A"/>
    <w:pPr>
      <w:spacing w:after="120"/>
    </w:pPr>
  </w:style>
  <w:style w:type="character" w:customStyle="1" w:styleId="PagrindinistekstasDiagrama">
    <w:name w:val="Pagrindinis tekstas Diagrama"/>
    <w:link w:val="Pagrindinistekstas"/>
    <w:semiHidden/>
    <w:rsid w:val="009E2C1A"/>
    <w:rPr>
      <w:rFonts w:ascii="Times New Roman" w:eastAsia="Times New Roman" w:hAnsi="Times New Roman" w:cs="Times New Roman"/>
      <w:sz w:val="24"/>
      <w:szCs w:val="20"/>
      <w:lang w:bidi="ar-SA"/>
    </w:rPr>
  </w:style>
  <w:style w:type="paragraph" w:customStyle="1" w:styleId="Antrinispavadinimas">
    <w:name w:val="Antrinis pavadinimas"/>
    <w:basedOn w:val="prastasis"/>
    <w:next w:val="prastasis"/>
    <w:link w:val="AntrinispavadinimasDiagrama"/>
    <w:qFormat/>
    <w:rsid w:val="009E2C1A"/>
    <w:pPr>
      <w:jc w:val="center"/>
    </w:pPr>
    <w:rPr>
      <w:b/>
      <w:lang w:val="x-none" w:eastAsia="ar-SA"/>
    </w:rPr>
  </w:style>
  <w:style w:type="character" w:customStyle="1" w:styleId="AntrinispavadinimasDiagrama">
    <w:name w:val="Antrinis pavadinimas Diagrama"/>
    <w:link w:val="Antrinispavadinimas"/>
    <w:rsid w:val="009E2C1A"/>
    <w:rPr>
      <w:rFonts w:ascii="Times New Roman" w:eastAsia="Times New Roman" w:hAnsi="Times New Roman" w:cs="Times New Roman"/>
      <w:b/>
      <w:sz w:val="24"/>
      <w:szCs w:val="20"/>
      <w:lang w:eastAsia="ar-SA" w:bidi="ar-SA"/>
    </w:rPr>
  </w:style>
  <w:style w:type="paragraph" w:customStyle="1" w:styleId="Pagrindiniotekstotrauka21">
    <w:name w:val="Pagrindinio teksto įtrauka 21"/>
    <w:basedOn w:val="prastasis"/>
    <w:rsid w:val="009E2C1A"/>
    <w:pPr>
      <w:spacing w:after="120" w:line="480" w:lineRule="auto"/>
      <w:ind w:left="283"/>
    </w:pPr>
    <w:rPr>
      <w:sz w:val="20"/>
      <w:lang w:eastAsia="ar-SA"/>
    </w:rPr>
  </w:style>
  <w:style w:type="paragraph" w:customStyle="1" w:styleId="BodyText21">
    <w:name w:val="Body Text 21"/>
    <w:basedOn w:val="prastasis"/>
    <w:rsid w:val="009E2C1A"/>
    <w:pPr>
      <w:spacing w:after="120" w:line="480" w:lineRule="auto"/>
    </w:pPr>
  </w:style>
  <w:style w:type="paragraph" w:customStyle="1" w:styleId="HTMLPreformatted1">
    <w:name w:val="HTML Preformatted1"/>
    <w:basedOn w:val="prastasis"/>
    <w:rsid w:val="009E2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val="lt-LT" w:eastAsia="ar-SA"/>
    </w:rPr>
  </w:style>
  <w:style w:type="paragraph" w:styleId="HTMLiankstoformatuotas">
    <w:name w:val="HTML Preformatted"/>
    <w:basedOn w:val="prastasis"/>
    <w:link w:val="HTMLiankstoformatuotasDiagrama"/>
    <w:semiHidden/>
    <w:unhideWhenUsed/>
    <w:rsid w:val="009E2C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lang w:val="x-none" w:eastAsia="lt-LT"/>
    </w:rPr>
  </w:style>
  <w:style w:type="character" w:customStyle="1" w:styleId="HTMLiankstoformatuotasDiagrama">
    <w:name w:val="HTML iš anksto formatuotas Diagrama"/>
    <w:link w:val="HTMLiankstoformatuotas"/>
    <w:semiHidden/>
    <w:rsid w:val="009E2C1A"/>
    <w:rPr>
      <w:rFonts w:ascii="Courier New" w:eastAsia="Times New Roman" w:hAnsi="Courier New" w:cs="Courier New"/>
      <w:sz w:val="20"/>
      <w:szCs w:val="20"/>
      <w:lang w:eastAsia="lt-LT" w:bidi="ar-SA"/>
    </w:rPr>
  </w:style>
  <w:style w:type="paragraph" w:styleId="Sraopastraipa">
    <w:name w:val="List Paragraph"/>
    <w:basedOn w:val="prastasis"/>
    <w:uiPriority w:val="34"/>
    <w:qFormat/>
    <w:rsid w:val="00C975CE"/>
    <w:pPr>
      <w:ind w:left="720"/>
      <w:contextualSpacing/>
    </w:pPr>
  </w:style>
  <w:style w:type="paragraph" w:styleId="Antrats">
    <w:name w:val="header"/>
    <w:basedOn w:val="prastasis"/>
    <w:link w:val="AntratsDiagrama"/>
    <w:rsid w:val="00091126"/>
    <w:pPr>
      <w:tabs>
        <w:tab w:val="center" w:pos="4320"/>
        <w:tab w:val="right" w:pos="8640"/>
      </w:tabs>
    </w:pPr>
    <w:rPr>
      <w:sz w:val="20"/>
    </w:rPr>
  </w:style>
  <w:style w:type="character" w:customStyle="1" w:styleId="AntratsDiagrama">
    <w:name w:val="Antraštės Diagrama"/>
    <w:link w:val="Antrats"/>
    <w:rsid w:val="00091126"/>
    <w:rPr>
      <w:rFonts w:ascii="Times New Roman" w:eastAsia="Times New Roman" w:hAnsi="Times New Roman" w:cs="Times New Roman"/>
    </w:rPr>
  </w:style>
  <w:style w:type="paragraph" w:styleId="Debesliotekstas">
    <w:name w:val="Balloon Text"/>
    <w:basedOn w:val="prastasis"/>
    <w:link w:val="DebesliotekstasDiagrama"/>
    <w:uiPriority w:val="99"/>
    <w:semiHidden/>
    <w:unhideWhenUsed/>
    <w:rsid w:val="00E60042"/>
    <w:rPr>
      <w:rFonts w:ascii="Tahoma" w:hAnsi="Tahoma"/>
      <w:sz w:val="16"/>
      <w:szCs w:val="16"/>
    </w:rPr>
  </w:style>
  <w:style w:type="character" w:customStyle="1" w:styleId="DebesliotekstasDiagrama">
    <w:name w:val="Debesėlio tekstas Diagrama"/>
    <w:link w:val="Debesliotekstas"/>
    <w:uiPriority w:val="99"/>
    <w:semiHidden/>
    <w:rsid w:val="00E60042"/>
    <w:rPr>
      <w:rFonts w:ascii="Tahoma" w:eastAsia="Times New Roman" w:hAnsi="Tahoma" w:cs="Tahoma"/>
      <w:sz w:val="16"/>
      <w:szCs w:val="16"/>
    </w:rPr>
  </w:style>
  <w:style w:type="character" w:styleId="Grietas">
    <w:name w:val="Strong"/>
    <w:uiPriority w:val="22"/>
    <w:qFormat/>
    <w:rsid w:val="00532299"/>
    <w:rPr>
      <w:b/>
      <w:bCs/>
    </w:rPr>
  </w:style>
  <w:style w:type="paragraph" w:styleId="Porat">
    <w:name w:val="footer"/>
    <w:basedOn w:val="prastasis"/>
    <w:link w:val="PoratDiagrama"/>
    <w:uiPriority w:val="99"/>
    <w:unhideWhenUsed/>
    <w:rsid w:val="007212A0"/>
    <w:pPr>
      <w:tabs>
        <w:tab w:val="center" w:pos="4819"/>
        <w:tab w:val="right" w:pos="9638"/>
      </w:tabs>
    </w:pPr>
  </w:style>
  <w:style w:type="character" w:customStyle="1" w:styleId="PoratDiagrama">
    <w:name w:val="Poraštė Diagrama"/>
    <w:link w:val="Porat"/>
    <w:uiPriority w:val="99"/>
    <w:rsid w:val="007212A0"/>
    <w:rPr>
      <w:rFonts w:ascii="Times New Roman" w:eastAsia="Times New Roman" w:hAnsi="Times New Roman" w:cs="Times New Roman"/>
      <w:sz w:val="24"/>
    </w:rPr>
  </w:style>
  <w:style w:type="character" w:styleId="Hipersaitas">
    <w:name w:val="Hyperlink"/>
    <w:rsid w:val="00C47D62"/>
    <w:rPr>
      <w:color w:val="0000FF"/>
      <w:u w:val="single"/>
    </w:rPr>
  </w:style>
  <w:style w:type="character" w:customStyle="1" w:styleId="Antrat2Diagrama">
    <w:name w:val="Antraštė 2 Diagrama"/>
    <w:basedOn w:val="Numatytasispastraiposriftas"/>
    <w:link w:val="Antrat2"/>
    <w:uiPriority w:val="9"/>
    <w:semiHidden/>
    <w:rsid w:val="00FE3474"/>
    <w:rPr>
      <w:rFonts w:asciiTheme="majorHAnsi" w:eastAsiaTheme="majorEastAsia" w:hAnsiTheme="majorHAnsi" w:cstheme="majorBidi"/>
      <w:color w:val="2F5496" w:themeColor="accent1" w:themeShade="BF"/>
      <w:sz w:val="26"/>
      <w:szCs w:val="26"/>
    </w:rPr>
  </w:style>
  <w:style w:type="character" w:customStyle="1" w:styleId="Antrat5Diagrama">
    <w:name w:val="Antraštė 5 Diagrama"/>
    <w:basedOn w:val="Numatytasispastraiposriftas"/>
    <w:link w:val="Antrat5"/>
    <w:uiPriority w:val="9"/>
    <w:semiHidden/>
    <w:rsid w:val="001972EE"/>
    <w:rPr>
      <w:rFonts w:asciiTheme="majorHAnsi" w:eastAsiaTheme="majorEastAsia" w:hAnsiTheme="majorHAnsi" w:cstheme="majorBidi"/>
      <w:color w:val="2F5496" w:themeColor="accent1" w:themeShade="BF"/>
      <w:sz w:val="24"/>
    </w:rPr>
  </w:style>
  <w:style w:type="paragraph" w:styleId="Puslapioinaostekstas">
    <w:name w:val="footnote text"/>
    <w:basedOn w:val="prastasis"/>
    <w:link w:val="PuslapioinaostekstasDiagrama"/>
    <w:uiPriority w:val="99"/>
    <w:semiHidden/>
    <w:unhideWhenUsed/>
    <w:rsid w:val="00DF41AD"/>
    <w:rPr>
      <w:sz w:val="20"/>
    </w:rPr>
  </w:style>
  <w:style w:type="character" w:customStyle="1" w:styleId="PuslapioinaostekstasDiagrama">
    <w:name w:val="Puslapio išnašos tekstas Diagrama"/>
    <w:basedOn w:val="Numatytasispastraiposriftas"/>
    <w:link w:val="Puslapioinaostekstas"/>
    <w:uiPriority w:val="99"/>
    <w:semiHidden/>
    <w:rsid w:val="00DF41AD"/>
    <w:rPr>
      <w:rFonts w:ascii="Times New Roman" w:eastAsia="Times New Roman" w:hAnsi="Times New Roman" w:cs="Times New Roman"/>
    </w:rPr>
  </w:style>
  <w:style w:type="character" w:styleId="Puslapioinaosnuoroda">
    <w:name w:val="footnote reference"/>
    <w:basedOn w:val="Numatytasispastraiposriftas"/>
    <w:uiPriority w:val="99"/>
    <w:semiHidden/>
    <w:unhideWhenUsed/>
    <w:rsid w:val="00DF41AD"/>
    <w:rPr>
      <w:vertAlign w:val="superscript"/>
    </w:rPr>
  </w:style>
  <w:style w:type="paragraph" w:styleId="Pagrindiniotekstotrauka">
    <w:name w:val="Body Text Indent"/>
    <w:basedOn w:val="prastasis"/>
    <w:link w:val="PagrindiniotekstotraukaDiagrama"/>
    <w:uiPriority w:val="99"/>
    <w:semiHidden/>
    <w:unhideWhenUsed/>
    <w:rsid w:val="0085453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5453C"/>
    <w:rPr>
      <w:rFonts w:ascii="Times New Roman" w:eastAsia="Times New Roman" w:hAnsi="Times New Roman" w:cs="Times New Roman"/>
      <w:sz w:val="24"/>
    </w:rPr>
  </w:style>
  <w:style w:type="character" w:customStyle="1" w:styleId="Neapdorotaspaminjimas1">
    <w:name w:val="Neapdorotas paminėjimas1"/>
    <w:basedOn w:val="Numatytasispastraiposriftas"/>
    <w:uiPriority w:val="99"/>
    <w:semiHidden/>
    <w:unhideWhenUsed/>
    <w:rsid w:val="00E60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329608">
      <w:bodyDiv w:val="1"/>
      <w:marLeft w:val="0"/>
      <w:marRight w:val="0"/>
      <w:marTop w:val="0"/>
      <w:marBottom w:val="0"/>
      <w:divBdr>
        <w:top w:val="none" w:sz="0" w:space="0" w:color="auto"/>
        <w:left w:val="none" w:sz="0" w:space="0" w:color="auto"/>
        <w:bottom w:val="none" w:sz="0" w:space="0" w:color="auto"/>
        <w:right w:val="none" w:sz="0" w:space="0" w:color="auto"/>
      </w:divBdr>
    </w:div>
    <w:div w:id="755980223">
      <w:bodyDiv w:val="1"/>
      <w:marLeft w:val="0"/>
      <w:marRight w:val="0"/>
      <w:marTop w:val="0"/>
      <w:marBottom w:val="0"/>
      <w:divBdr>
        <w:top w:val="none" w:sz="0" w:space="0" w:color="auto"/>
        <w:left w:val="none" w:sz="0" w:space="0" w:color="auto"/>
        <w:bottom w:val="none" w:sz="0" w:space="0" w:color="auto"/>
        <w:right w:val="none" w:sz="0" w:space="0" w:color="auto"/>
      </w:divBdr>
    </w:div>
    <w:div w:id="811948919">
      <w:bodyDiv w:val="1"/>
      <w:marLeft w:val="0"/>
      <w:marRight w:val="0"/>
      <w:marTop w:val="0"/>
      <w:marBottom w:val="0"/>
      <w:divBdr>
        <w:top w:val="none" w:sz="0" w:space="0" w:color="auto"/>
        <w:left w:val="none" w:sz="0" w:space="0" w:color="auto"/>
        <w:bottom w:val="none" w:sz="0" w:space="0" w:color="auto"/>
        <w:right w:val="none" w:sz="0" w:space="0" w:color="auto"/>
      </w:divBdr>
    </w:div>
    <w:div w:id="874580337">
      <w:bodyDiv w:val="1"/>
      <w:marLeft w:val="0"/>
      <w:marRight w:val="0"/>
      <w:marTop w:val="0"/>
      <w:marBottom w:val="0"/>
      <w:divBdr>
        <w:top w:val="none" w:sz="0" w:space="0" w:color="auto"/>
        <w:left w:val="none" w:sz="0" w:space="0" w:color="auto"/>
        <w:bottom w:val="none" w:sz="0" w:space="0" w:color="auto"/>
        <w:right w:val="none" w:sz="0" w:space="0" w:color="auto"/>
      </w:divBdr>
    </w:div>
    <w:div w:id="210313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3a8792fce5ef4a4ba175083038e94107.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3a8792fce5ef4a4ba175083038e94107.dot</Template>
  <TotalTime>1</TotalTime>
  <Pages>1</Pages>
  <Words>1052</Words>
  <Characters>601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FUNKCINĖS ZONOS TAURAGĖ+ PLĖTROS STRATEGIJOS PATVIRTINIMO</vt:lpstr>
      <vt:lpstr>DĖL FUNKCINĖS ZONOS TAURAGĖ+ PLĖTROS STRATEGIJOS PATVIRTINIMO</vt:lpstr>
    </vt:vector>
  </TitlesOfParts>
  <Manager>2020-03-25</Manager>
  <Company>Hewlett-Packard Company</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FUNKCINĖS ZONOS TAURAGĖ+ PLĖTROS STRATEGIJOS PATVIRTINIMO</dc:title>
  <dc:subject>1-99</dc:subject>
  <dc:creator>TAURAGĖS RAJONO SAVIVALDYBĖS TARYBA</dc:creator>
  <cp:keywords/>
  <dc:description/>
  <cp:lastModifiedBy>Genovaitė Pukelytė</cp:lastModifiedBy>
  <cp:revision>3</cp:revision>
  <cp:lastPrinted>2014-01-16T14:01:00Z</cp:lastPrinted>
  <dcterms:created xsi:type="dcterms:W3CDTF">2024-07-04T11:08:00Z</dcterms:created>
  <dcterms:modified xsi:type="dcterms:W3CDTF">2024-07-04T11:08:00Z</dcterms:modified>
  <cp:category>PRIEDAS</cp:category>
</cp:coreProperties>
</file>